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AB" w:rsidRPr="005927E9" w:rsidRDefault="003C0C70" w:rsidP="00A4759C">
      <w:pPr>
        <w:pStyle w:val="a3"/>
        <w:ind w:firstLine="567"/>
        <w:jc w:val="center"/>
        <w:rPr>
          <w:b/>
          <w:kern w:val="36"/>
        </w:rPr>
      </w:pPr>
      <w:bookmarkStart w:id="0" w:name="_GoBack"/>
      <w:r>
        <w:rPr>
          <w:b/>
          <w:kern w:val="36"/>
        </w:rPr>
        <w:t>Ванна, коридор чи сховище? Щ</w:t>
      </w:r>
      <w:r w:rsidR="00D46CAB" w:rsidRPr="005927E9">
        <w:rPr>
          <w:b/>
          <w:kern w:val="36"/>
        </w:rPr>
        <w:t>о треба знати про укриття (УП)</w:t>
      </w:r>
    </w:p>
    <w:bookmarkEnd w:id="0"/>
    <w:p w:rsidR="009F3F27" w:rsidRPr="009F3F27" w:rsidRDefault="009F3F27" w:rsidP="00A4759C">
      <w:pPr>
        <w:pStyle w:val="a3"/>
        <w:ind w:firstLine="567"/>
        <w:jc w:val="center"/>
        <w:rPr>
          <w:b/>
          <w:kern w:val="36"/>
          <w:sz w:val="16"/>
          <w:szCs w:val="16"/>
        </w:rPr>
      </w:pPr>
    </w:p>
    <w:p w:rsidR="00D46CAB" w:rsidRPr="005927E9" w:rsidRDefault="00D46CAB" w:rsidP="00A4759C">
      <w:pPr>
        <w:pStyle w:val="a3"/>
        <w:ind w:firstLine="567"/>
        <w:jc w:val="both"/>
        <w:rPr>
          <w:color w:val="000000"/>
          <w:sz w:val="22"/>
          <w:szCs w:val="22"/>
        </w:rPr>
      </w:pPr>
      <w:r w:rsidRPr="005927E9">
        <w:rPr>
          <w:color w:val="000000"/>
          <w:sz w:val="22"/>
          <w:szCs w:val="22"/>
        </w:rPr>
        <w:t>У різних областях України лунають сигнали тривоги, які сповіщають населення про повітряну небезпеку. В цей час рекомендовано слідувати в сховища.</w:t>
      </w:r>
    </w:p>
    <w:p w:rsidR="00D46CAB" w:rsidRPr="005927E9" w:rsidRDefault="00D46CAB" w:rsidP="00A4759C">
      <w:pPr>
        <w:pStyle w:val="a3"/>
        <w:ind w:firstLine="567"/>
        <w:jc w:val="center"/>
        <w:rPr>
          <w:b/>
          <w:color w:val="000000"/>
          <w:sz w:val="22"/>
          <w:szCs w:val="22"/>
        </w:rPr>
      </w:pPr>
      <w:r w:rsidRPr="005927E9">
        <w:rPr>
          <w:b/>
          <w:color w:val="000000"/>
          <w:sz w:val="22"/>
          <w:szCs w:val="22"/>
        </w:rPr>
        <w:t>Типи сховищ</w:t>
      </w:r>
    </w:p>
    <w:p w:rsidR="00A4759C" w:rsidRPr="005927E9" w:rsidRDefault="00D46CAB" w:rsidP="00A4759C">
      <w:pPr>
        <w:pStyle w:val="a3"/>
        <w:ind w:firstLine="567"/>
        <w:jc w:val="both"/>
        <w:rPr>
          <w:sz w:val="22"/>
          <w:szCs w:val="22"/>
        </w:rPr>
      </w:pPr>
      <w:r w:rsidRPr="005927E9">
        <w:rPr>
          <w:b/>
          <w:color w:val="000000"/>
          <w:sz w:val="22"/>
          <w:szCs w:val="22"/>
        </w:rPr>
        <w:t>Існує 3 типи укриттів для цивільних</w:t>
      </w:r>
      <w:r w:rsidRPr="005927E9">
        <w:rPr>
          <w:color w:val="000000"/>
          <w:sz w:val="22"/>
          <w:szCs w:val="22"/>
        </w:rPr>
        <w:t> </w:t>
      </w:r>
      <w:r w:rsidRPr="005927E9">
        <w:rPr>
          <w:i/>
          <w:iCs/>
          <w:color w:val="F0506E"/>
          <w:sz w:val="22"/>
          <w:szCs w:val="22"/>
        </w:rPr>
        <w:t>—</w:t>
      </w:r>
      <w:r w:rsidRPr="005927E9">
        <w:rPr>
          <w:color w:val="000000"/>
          <w:sz w:val="22"/>
          <w:szCs w:val="22"/>
        </w:rPr>
        <w:t> </w:t>
      </w:r>
      <w:r w:rsidRPr="005927E9">
        <w:rPr>
          <w:sz w:val="22"/>
          <w:szCs w:val="22"/>
          <w:highlight w:val="yellow"/>
        </w:rPr>
        <w:t>сховища, протирадіаційній укриття і найпростіші укриття</w:t>
      </w:r>
      <w:r w:rsidR="00A4759C" w:rsidRPr="005927E9">
        <w:rPr>
          <w:sz w:val="22"/>
          <w:szCs w:val="22"/>
          <w:highlight w:val="yellow"/>
        </w:rPr>
        <w:t>.</w:t>
      </w:r>
    </w:p>
    <w:p w:rsidR="00D46CAB" w:rsidRPr="005927E9" w:rsidRDefault="00D46CAB" w:rsidP="00A4759C">
      <w:pPr>
        <w:pStyle w:val="a3"/>
        <w:ind w:firstLine="567"/>
        <w:jc w:val="both"/>
        <w:rPr>
          <w:color w:val="000000"/>
          <w:sz w:val="22"/>
          <w:szCs w:val="22"/>
        </w:rPr>
      </w:pPr>
      <w:r w:rsidRPr="005927E9">
        <w:rPr>
          <w:color w:val="000000"/>
          <w:sz w:val="22"/>
          <w:szCs w:val="22"/>
        </w:rPr>
        <w:t>Перші дві групи споруд зазвичай більш віддалені від житлових чи приватних будинків. Це можуть бути сховища на території заводів, лікарень. Але через віддаленість вони не можуть слугувати укриттями в разі небезпеки. </w:t>
      </w:r>
    </w:p>
    <w:p w:rsidR="00D46CAB" w:rsidRPr="005927E9" w:rsidRDefault="00D46CAB" w:rsidP="00A4759C">
      <w:pPr>
        <w:pStyle w:val="a3"/>
        <w:ind w:firstLine="567"/>
        <w:jc w:val="both"/>
        <w:rPr>
          <w:color w:val="000000"/>
          <w:sz w:val="22"/>
          <w:szCs w:val="22"/>
        </w:rPr>
      </w:pPr>
      <w:r w:rsidRPr="005927E9">
        <w:rPr>
          <w:color w:val="000000"/>
          <w:sz w:val="22"/>
          <w:szCs w:val="22"/>
        </w:rPr>
        <w:t xml:space="preserve">Небезпеку можна перечекати у цокольних або підвальних приміщеннях, підземних паркінгах та підземних переходах. </w:t>
      </w:r>
      <w:r w:rsidRPr="005927E9">
        <w:rPr>
          <w:sz w:val="22"/>
          <w:szCs w:val="22"/>
          <w:highlight w:val="yellow"/>
        </w:rPr>
        <w:t>Дуже добре, якщо вони мають два і більше виходів.</w:t>
      </w:r>
      <w:r w:rsidRPr="005927E9">
        <w:rPr>
          <w:color w:val="000000"/>
          <w:sz w:val="22"/>
          <w:szCs w:val="22"/>
        </w:rPr>
        <w:t xml:space="preserve"> Жителі великих міст, де є метрополітен, можуть сховатися на платформах станцій або в переходах. </w:t>
      </w:r>
    </w:p>
    <w:p w:rsidR="00D46CAB" w:rsidRPr="005927E9" w:rsidRDefault="00D46CAB" w:rsidP="00A4759C">
      <w:pPr>
        <w:pStyle w:val="a3"/>
        <w:ind w:firstLine="567"/>
        <w:jc w:val="both"/>
        <w:rPr>
          <w:color w:val="000000"/>
          <w:sz w:val="22"/>
          <w:szCs w:val="22"/>
        </w:rPr>
      </w:pPr>
      <w:r w:rsidRPr="005927E9">
        <w:rPr>
          <w:rStyle w:val="a6"/>
          <w:sz w:val="22"/>
          <w:szCs w:val="22"/>
          <w:bdr w:val="single" w:sz="2" w:space="0" w:color="E5E7EB" w:frame="1"/>
        </w:rPr>
        <w:t>У сховищі має бути:</w:t>
      </w:r>
    </w:p>
    <w:p w:rsidR="00D46CAB" w:rsidRPr="005927E9" w:rsidRDefault="00D46CAB" w:rsidP="00A4759C">
      <w:pPr>
        <w:pStyle w:val="a3"/>
        <w:ind w:firstLine="567"/>
        <w:jc w:val="both"/>
        <w:rPr>
          <w:color w:val="000000"/>
          <w:sz w:val="22"/>
          <w:szCs w:val="22"/>
        </w:rPr>
      </w:pPr>
      <w:r w:rsidRPr="005927E9">
        <w:rPr>
          <w:color w:val="000000"/>
          <w:sz w:val="22"/>
          <w:szCs w:val="22"/>
        </w:rPr>
        <w:t>— система вентиляції;</w:t>
      </w:r>
      <w:r w:rsidR="009A13EC" w:rsidRPr="005927E9">
        <w:rPr>
          <w:color w:val="000000"/>
          <w:sz w:val="22"/>
          <w:szCs w:val="22"/>
        </w:rPr>
        <w:t xml:space="preserve"> </w:t>
      </w:r>
      <w:r w:rsidRPr="005927E9">
        <w:rPr>
          <w:color w:val="000000"/>
          <w:sz w:val="22"/>
          <w:szCs w:val="22"/>
        </w:rPr>
        <w:t>— підведене водопостачання та опалення;</w:t>
      </w:r>
      <w:r w:rsidR="009A13EC" w:rsidRPr="005927E9">
        <w:rPr>
          <w:color w:val="000000"/>
          <w:sz w:val="22"/>
          <w:szCs w:val="22"/>
        </w:rPr>
        <w:t xml:space="preserve"> </w:t>
      </w:r>
      <w:r w:rsidRPr="005927E9">
        <w:rPr>
          <w:color w:val="000000"/>
          <w:sz w:val="22"/>
          <w:szCs w:val="22"/>
        </w:rPr>
        <w:t>— запас харчів.</w:t>
      </w:r>
    </w:p>
    <w:p w:rsidR="00D46CAB" w:rsidRPr="005927E9" w:rsidRDefault="00D46CAB" w:rsidP="00A4759C">
      <w:pPr>
        <w:pStyle w:val="a3"/>
        <w:ind w:firstLine="567"/>
        <w:jc w:val="both"/>
        <w:rPr>
          <w:color w:val="000000"/>
          <w:sz w:val="22"/>
          <w:szCs w:val="22"/>
        </w:rPr>
      </w:pPr>
      <w:r w:rsidRPr="005927E9">
        <w:rPr>
          <w:rStyle w:val="a6"/>
          <w:bCs w:val="0"/>
          <w:sz w:val="22"/>
          <w:szCs w:val="22"/>
          <w:bdr w:val="single" w:sz="2" w:space="0" w:color="E5E7EB" w:frame="1"/>
        </w:rPr>
        <w:t>На що звернути увагу під час пошуку укриття</w:t>
      </w:r>
    </w:p>
    <w:p w:rsidR="00D46CAB" w:rsidRPr="005927E9" w:rsidRDefault="006F1BDC" w:rsidP="00A4759C">
      <w:pPr>
        <w:pStyle w:val="a3"/>
        <w:ind w:firstLine="567"/>
        <w:jc w:val="both"/>
        <w:rPr>
          <w:color w:val="000000"/>
          <w:sz w:val="22"/>
          <w:szCs w:val="22"/>
        </w:rPr>
      </w:pPr>
      <w:r w:rsidRPr="005927E9">
        <w:rPr>
          <w:b/>
          <w:color w:val="000000"/>
          <w:sz w:val="22"/>
          <w:szCs w:val="22"/>
        </w:rPr>
        <w:t>Сх</w:t>
      </w:r>
      <w:r w:rsidR="00D46CAB" w:rsidRPr="005927E9">
        <w:rPr>
          <w:b/>
          <w:color w:val="000000"/>
          <w:sz w:val="22"/>
          <w:szCs w:val="22"/>
        </w:rPr>
        <w:t>овище</w:t>
      </w:r>
      <w:r w:rsidR="00D46CAB" w:rsidRPr="005927E9">
        <w:rPr>
          <w:color w:val="000000"/>
          <w:sz w:val="22"/>
          <w:szCs w:val="22"/>
        </w:rPr>
        <w:t xml:space="preserve"> — це герметична споруда для тривалого перебування людей у випадку надзвичайної ситуації. Щоб знайти такі приміщення, шукайте позначки «Укриття» чи «Об’єкт цивільного захисту». </w:t>
      </w:r>
    </w:p>
    <w:p w:rsidR="00D46CAB" w:rsidRPr="005927E9" w:rsidRDefault="00D46CAB" w:rsidP="00A4759C">
      <w:pPr>
        <w:pStyle w:val="a3"/>
        <w:ind w:firstLine="567"/>
        <w:jc w:val="both"/>
        <w:rPr>
          <w:color w:val="000000"/>
          <w:sz w:val="22"/>
          <w:szCs w:val="22"/>
        </w:rPr>
      </w:pPr>
      <w:r w:rsidRPr="005927E9">
        <w:rPr>
          <w:color w:val="000000"/>
          <w:sz w:val="22"/>
          <w:szCs w:val="22"/>
        </w:rPr>
        <w:t>Усі позначені укриття мають відповідальну особу, яка у разі небезпеки відчинить двері сховища. Якщо такої людини немає, необхідно звернутися до представництва місцевої влади по інформацію.</w:t>
      </w:r>
    </w:p>
    <w:p w:rsidR="00D46CAB" w:rsidRPr="005927E9" w:rsidRDefault="00D46CAB" w:rsidP="00A4759C">
      <w:pPr>
        <w:pStyle w:val="a3"/>
        <w:ind w:firstLine="567"/>
        <w:jc w:val="both"/>
        <w:rPr>
          <w:color w:val="000000"/>
          <w:sz w:val="22"/>
          <w:szCs w:val="22"/>
        </w:rPr>
      </w:pPr>
      <w:r w:rsidRPr="005927E9">
        <w:rPr>
          <w:color w:val="000000"/>
          <w:sz w:val="22"/>
          <w:szCs w:val="22"/>
        </w:rPr>
        <w:t>Якщо ви опинились в укритті вперше, то зверніть увагу на виходи та розташування вогнегасників. Бо у разі надзвичайної ситуації (загоряння, що може виникнути від вибуху) варто реагувати миттєво. </w:t>
      </w:r>
    </w:p>
    <w:p w:rsidR="00D46CAB" w:rsidRPr="005927E9" w:rsidRDefault="00D46CAB" w:rsidP="00A4759C">
      <w:pPr>
        <w:pStyle w:val="a3"/>
        <w:ind w:firstLine="567"/>
        <w:jc w:val="both"/>
        <w:rPr>
          <w:color w:val="000000"/>
          <w:sz w:val="22"/>
          <w:szCs w:val="22"/>
        </w:rPr>
      </w:pPr>
      <w:r w:rsidRPr="005927E9">
        <w:rPr>
          <w:b/>
          <w:sz w:val="22"/>
          <w:szCs w:val="22"/>
        </w:rPr>
        <w:t>Правило «двох стін»: </w:t>
      </w:r>
      <w:r w:rsidRPr="005927E9">
        <w:rPr>
          <w:i/>
          <w:color w:val="FF0000"/>
          <w:sz w:val="22"/>
          <w:szCs w:val="22"/>
        </w:rPr>
        <w:t>від небезпеки вас має відділяти щонайменше 2 стіни. Бо одна ймовірно, зруйнується від удару, а друга вбереже від уламків стіни, скла тощо.</w:t>
      </w:r>
      <w:r w:rsidRPr="005927E9">
        <w:rPr>
          <w:sz w:val="22"/>
          <w:szCs w:val="22"/>
        </w:rPr>
        <w:t> Тому ховатися безпечно у місці, яке розташоване за другою від фасаду</w:t>
      </w:r>
      <w:r w:rsidRPr="005927E9">
        <w:rPr>
          <w:color w:val="000000"/>
          <w:sz w:val="22"/>
          <w:szCs w:val="22"/>
        </w:rPr>
        <w:t xml:space="preserve"> опорною стіною. Зазвичай це тамбур, коридор та передпокій. Навіть якщо вам здається, що будинок нестійкий, підвалу нема, а в сховищі нема місця лишайтеся біля опорних стін </w:t>
      </w:r>
      <w:r w:rsidRPr="005927E9">
        <w:rPr>
          <w:rStyle w:val="a7"/>
          <w:color w:val="F0506E"/>
          <w:sz w:val="22"/>
          <w:szCs w:val="22"/>
          <w:bdr w:val="single" w:sz="2" w:space="0" w:color="E5E7EB" w:frame="1"/>
        </w:rPr>
        <w:t>—</w:t>
      </w:r>
      <w:r w:rsidRPr="005927E9">
        <w:rPr>
          <w:color w:val="000000"/>
          <w:sz w:val="22"/>
          <w:szCs w:val="22"/>
        </w:rPr>
        <w:t> вони витримають.</w:t>
      </w:r>
    </w:p>
    <w:p w:rsidR="00D46CAB" w:rsidRPr="005927E9" w:rsidRDefault="00D46CAB" w:rsidP="00A4759C">
      <w:pPr>
        <w:pStyle w:val="a3"/>
        <w:ind w:firstLine="567"/>
        <w:jc w:val="both"/>
        <w:rPr>
          <w:color w:val="000000"/>
          <w:sz w:val="22"/>
          <w:szCs w:val="22"/>
        </w:rPr>
      </w:pPr>
      <w:r w:rsidRPr="005927E9">
        <w:rPr>
          <w:rStyle w:val="a6"/>
          <w:sz w:val="22"/>
          <w:szCs w:val="22"/>
          <w:bdr w:val="single" w:sz="2" w:space="0" w:color="E5E7EB" w:frame="1"/>
        </w:rPr>
        <w:t>Правило 2 виходів. Вам треба знати, що з укриття є щонайменше 2 виходи. </w:t>
      </w:r>
      <w:r w:rsidRPr="005927E9">
        <w:rPr>
          <w:color w:val="000000"/>
          <w:sz w:val="22"/>
          <w:szCs w:val="22"/>
        </w:rPr>
        <w:t>Тому підвал чи гараж з одним виходом </w:t>
      </w:r>
      <w:r w:rsidRPr="005927E9">
        <w:rPr>
          <w:rStyle w:val="a7"/>
          <w:color w:val="F0506E"/>
          <w:sz w:val="22"/>
          <w:szCs w:val="22"/>
          <w:bdr w:val="single" w:sz="2" w:space="0" w:color="E5E7EB" w:frame="1"/>
        </w:rPr>
        <w:t>—</w:t>
      </w:r>
      <w:r w:rsidRPr="005927E9">
        <w:rPr>
          <w:color w:val="000000"/>
          <w:sz w:val="22"/>
          <w:szCs w:val="22"/>
        </w:rPr>
        <w:t xml:space="preserve"> це пастка. Його може завалити уламками будинку або під час пожежі вихід буде заблоковано. Проте сучасні підземні паркінги та підвали у більшості будинків </w:t>
      </w:r>
      <w:proofErr w:type="spellStart"/>
      <w:r w:rsidRPr="005927E9">
        <w:rPr>
          <w:color w:val="000000"/>
          <w:sz w:val="22"/>
          <w:szCs w:val="22"/>
        </w:rPr>
        <w:t>спроєктовані</w:t>
      </w:r>
      <w:proofErr w:type="spellEnd"/>
      <w:r w:rsidRPr="005927E9">
        <w:rPr>
          <w:color w:val="000000"/>
          <w:sz w:val="22"/>
          <w:szCs w:val="22"/>
        </w:rPr>
        <w:t xml:space="preserve"> безпечно. Крім кількох виходів вони оснащені датчиками диму та передбачені системи пожежогасіння.  </w:t>
      </w:r>
    </w:p>
    <w:p w:rsidR="00D46CAB" w:rsidRPr="005927E9" w:rsidRDefault="00D46CAB" w:rsidP="003F74C2">
      <w:pPr>
        <w:pStyle w:val="a3"/>
        <w:ind w:firstLine="567"/>
        <w:jc w:val="both"/>
        <w:rPr>
          <w:i/>
          <w:color w:val="FF0000"/>
          <w:sz w:val="22"/>
          <w:szCs w:val="22"/>
        </w:rPr>
      </w:pPr>
      <w:r w:rsidRPr="005927E9">
        <w:rPr>
          <w:rStyle w:val="a6"/>
          <w:b w:val="0"/>
          <w:bCs w:val="0"/>
          <w:sz w:val="22"/>
          <w:szCs w:val="22"/>
          <w:bdr w:val="single" w:sz="2" w:space="0" w:color="E5E7EB" w:frame="1"/>
        </w:rPr>
        <w:t>Мій дім </w:t>
      </w:r>
      <w:r w:rsidRPr="005927E9">
        <w:rPr>
          <w:rStyle w:val="a7"/>
          <w:b/>
          <w:bCs/>
          <w:color w:val="F0506E"/>
          <w:sz w:val="22"/>
          <w:szCs w:val="22"/>
          <w:bdr w:val="single" w:sz="2" w:space="0" w:color="E5E7EB" w:frame="1"/>
        </w:rPr>
        <w:t>—</w:t>
      </w:r>
      <w:r w:rsidRPr="005927E9">
        <w:rPr>
          <w:rStyle w:val="a6"/>
          <w:b w:val="0"/>
          <w:bCs w:val="0"/>
          <w:sz w:val="22"/>
          <w:szCs w:val="22"/>
          <w:bdr w:val="single" w:sz="2" w:space="0" w:color="E5E7EB" w:frame="1"/>
        </w:rPr>
        <w:t xml:space="preserve"> моя фортеця. </w:t>
      </w:r>
      <w:r w:rsidRPr="005927E9">
        <w:rPr>
          <w:i/>
          <w:color w:val="FF0000"/>
          <w:sz w:val="22"/>
          <w:szCs w:val="22"/>
        </w:rPr>
        <w:t>Якщо дуже узагальнити, то перший поверх завжди може завалити, бо падатимуть уламки конструкції зверху. Верхні теж несуть небезпеку, бо на дах завжди може щось впасти, зруйнуватися конструкція.</w:t>
      </w:r>
    </w:p>
    <w:p w:rsidR="00D46CAB" w:rsidRPr="005927E9" w:rsidRDefault="00D46CAB" w:rsidP="00A4759C">
      <w:pPr>
        <w:pStyle w:val="a3"/>
        <w:ind w:firstLine="567"/>
        <w:jc w:val="both"/>
        <w:rPr>
          <w:color w:val="000000"/>
          <w:sz w:val="22"/>
          <w:szCs w:val="22"/>
        </w:rPr>
      </w:pPr>
      <w:r w:rsidRPr="005927E9">
        <w:rPr>
          <w:rStyle w:val="a6"/>
          <w:sz w:val="22"/>
          <w:szCs w:val="22"/>
          <w:bdr w:val="single" w:sz="2" w:space="0" w:color="E5E7EB" w:frame="1"/>
        </w:rPr>
        <w:t>Що варто знати про безпеку сховків у багатоквартирному будинку:</w:t>
      </w:r>
    </w:p>
    <w:p w:rsidR="00D46CAB" w:rsidRPr="005927E9" w:rsidRDefault="00D46CAB" w:rsidP="00A4759C">
      <w:pPr>
        <w:pStyle w:val="a3"/>
        <w:ind w:firstLine="567"/>
        <w:jc w:val="both"/>
        <w:rPr>
          <w:color w:val="000000"/>
          <w:sz w:val="22"/>
          <w:szCs w:val="22"/>
        </w:rPr>
      </w:pPr>
      <w:r w:rsidRPr="005927E9">
        <w:rPr>
          <w:color w:val="000000"/>
          <w:sz w:val="22"/>
          <w:szCs w:val="22"/>
        </w:rPr>
        <w:t>— Важливо пам'ятати, що </w:t>
      </w:r>
      <w:r w:rsidRPr="005927E9">
        <w:rPr>
          <w:rStyle w:val="a6"/>
          <w:sz w:val="22"/>
          <w:szCs w:val="22"/>
          <w:bdr w:val="single" w:sz="2" w:space="0" w:color="E5E7EB" w:frame="1"/>
        </w:rPr>
        <w:t>опорні стіни </w:t>
      </w:r>
      <w:r w:rsidRPr="005927E9">
        <w:rPr>
          <w:rStyle w:val="a7"/>
          <w:color w:val="F0506E"/>
          <w:sz w:val="22"/>
          <w:szCs w:val="22"/>
          <w:bdr w:val="single" w:sz="2" w:space="0" w:color="E5E7EB" w:frame="1"/>
        </w:rPr>
        <w:t>—</w:t>
      </w:r>
      <w:r w:rsidRPr="005927E9">
        <w:rPr>
          <w:rStyle w:val="a6"/>
          <w:sz w:val="22"/>
          <w:szCs w:val="22"/>
          <w:bdr w:val="single" w:sz="2" w:space="0" w:color="E5E7EB" w:frame="1"/>
        </w:rPr>
        <w:t> товщі.</w:t>
      </w:r>
      <w:r w:rsidRPr="005927E9">
        <w:rPr>
          <w:color w:val="000000"/>
          <w:sz w:val="22"/>
          <w:szCs w:val="22"/>
        </w:rPr>
        <w:t> Якщо будинок буде валитися, біля опорної стіни залишиться безпечний трикутник. </w:t>
      </w:r>
    </w:p>
    <w:p w:rsidR="00D46CAB" w:rsidRPr="005927E9" w:rsidRDefault="00D46CAB" w:rsidP="00A4759C">
      <w:pPr>
        <w:pStyle w:val="a3"/>
        <w:ind w:firstLine="567"/>
        <w:jc w:val="both"/>
        <w:rPr>
          <w:color w:val="000000"/>
          <w:sz w:val="22"/>
          <w:szCs w:val="22"/>
        </w:rPr>
      </w:pPr>
      <w:r w:rsidRPr="005927E9">
        <w:rPr>
          <w:color w:val="000000"/>
          <w:sz w:val="22"/>
          <w:szCs w:val="22"/>
        </w:rPr>
        <w:t>— Ховатися треба </w:t>
      </w:r>
      <w:r w:rsidRPr="005927E9">
        <w:rPr>
          <w:rStyle w:val="a6"/>
          <w:sz w:val="22"/>
          <w:szCs w:val="22"/>
          <w:bdr w:val="single" w:sz="2" w:space="0" w:color="E5E7EB" w:frame="1"/>
        </w:rPr>
        <w:t>подалі від вікон та міжкімнатних дверей зі скляними елементами.</w:t>
      </w:r>
      <w:r w:rsidRPr="005927E9">
        <w:rPr>
          <w:color w:val="000000"/>
          <w:sz w:val="22"/>
          <w:szCs w:val="22"/>
        </w:rPr>
        <w:t xml:space="preserve"> Більшість склопакетів в Україні не </w:t>
      </w:r>
      <w:proofErr w:type="spellStart"/>
      <w:r w:rsidRPr="005927E9">
        <w:rPr>
          <w:color w:val="000000"/>
          <w:sz w:val="22"/>
          <w:szCs w:val="22"/>
        </w:rPr>
        <w:t>гратовані</w:t>
      </w:r>
      <w:proofErr w:type="spellEnd"/>
      <w:r w:rsidRPr="005927E9">
        <w:rPr>
          <w:color w:val="000000"/>
          <w:sz w:val="22"/>
          <w:szCs w:val="22"/>
        </w:rPr>
        <w:t>, тобто вони не розіб'ються на дрібні уламки, а будуть летіти великими небезпечними фрагментами. Тому вінка щільно закрити, а двері зняти й замінити на цупкі ковдри.</w:t>
      </w:r>
    </w:p>
    <w:p w:rsidR="00D46CAB" w:rsidRPr="005927E9" w:rsidRDefault="00D46CAB" w:rsidP="00A4759C">
      <w:pPr>
        <w:pStyle w:val="a3"/>
        <w:ind w:firstLine="567"/>
        <w:jc w:val="both"/>
        <w:rPr>
          <w:color w:val="000000"/>
          <w:sz w:val="22"/>
          <w:szCs w:val="22"/>
        </w:rPr>
      </w:pPr>
      <w:r w:rsidRPr="005927E9">
        <w:rPr>
          <w:color w:val="000000"/>
          <w:sz w:val="22"/>
          <w:szCs w:val="22"/>
        </w:rPr>
        <w:t>— </w:t>
      </w:r>
      <w:r w:rsidRPr="005927E9">
        <w:rPr>
          <w:rStyle w:val="a6"/>
          <w:sz w:val="22"/>
          <w:szCs w:val="22"/>
          <w:bdr w:val="single" w:sz="2" w:space="0" w:color="E5E7EB" w:frame="1"/>
        </w:rPr>
        <w:t>Ванні кімнати</w:t>
      </w:r>
      <w:r w:rsidRPr="005927E9">
        <w:rPr>
          <w:color w:val="000000"/>
          <w:sz w:val="22"/>
          <w:szCs w:val="22"/>
        </w:rPr>
        <w:t> про</w:t>
      </w:r>
      <w:r w:rsidR="00C304B8" w:rsidRPr="005927E9">
        <w:rPr>
          <w:color w:val="000000"/>
          <w:sz w:val="22"/>
          <w:szCs w:val="22"/>
        </w:rPr>
        <w:t>е</w:t>
      </w:r>
      <w:r w:rsidRPr="005927E9">
        <w:rPr>
          <w:color w:val="000000"/>
          <w:sz w:val="22"/>
          <w:szCs w:val="22"/>
        </w:rPr>
        <w:t>ктуються у темних кутках споруди. Тому вони доволі безпечні, за винятком тих, де облаштований газовий котел. </w:t>
      </w:r>
    </w:p>
    <w:p w:rsidR="00D46CAB" w:rsidRPr="005927E9" w:rsidRDefault="00D46CAB" w:rsidP="00A4759C">
      <w:pPr>
        <w:pStyle w:val="a3"/>
        <w:ind w:firstLine="567"/>
        <w:jc w:val="both"/>
        <w:rPr>
          <w:color w:val="000000"/>
          <w:sz w:val="22"/>
          <w:szCs w:val="22"/>
        </w:rPr>
      </w:pPr>
      <w:r w:rsidRPr="005927E9">
        <w:rPr>
          <w:color w:val="000000"/>
          <w:sz w:val="22"/>
          <w:szCs w:val="22"/>
        </w:rPr>
        <w:t>— </w:t>
      </w:r>
      <w:r w:rsidRPr="005927E9">
        <w:rPr>
          <w:rStyle w:val="a6"/>
          <w:sz w:val="22"/>
          <w:szCs w:val="22"/>
          <w:bdr w:val="single" w:sz="2" w:space="0" w:color="E5E7EB" w:frame="1"/>
        </w:rPr>
        <w:t>Не всі марші (прогони між поверхами) є безпечними. </w:t>
      </w:r>
      <w:r w:rsidRPr="005927E9">
        <w:rPr>
          <w:color w:val="000000"/>
          <w:sz w:val="22"/>
          <w:szCs w:val="22"/>
        </w:rPr>
        <w:t>Це залежить від типу та віку будинку. </w:t>
      </w:r>
    </w:p>
    <w:p w:rsidR="00D46CAB" w:rsidRPr="005927E9" w:rsidRDefault="00D46CAB" w:rsidP="00A4759C">
      <w:pPr>
        <w:pStyle w:val="a3"/>
        <w:ind w:firstLine="567"/>
        <w:jc w:val="both"/>
        <w:rPr>
          <w:color w:val="000000"/>
          <w:sz w:val="22"/>
          <w:szCs w:val="22"/>
        </w:rPr>
      </w:pPr>
      <w:r w:rsidRPr="005927E9">
        <w:rPr>
          <w:color w:val="000000"/>
          <w:sz w:val="22"/>
          <w:szCs w:val="22"/>
        </w:rPr>
        <w:t>— У цегляних будинках вони є одним з найуразливіших місць.  </w:t>
      </w:r>
    </w:p>
    <w:p w:rsidR="00D46CAB" w:rsidRPr="005927E9" w:rsidRDefault="00D46CAB" w:rsidP="00A4759C">
      <w:pPr>
        <w:pStyle w:val="a3"/>
        <w:ind w:firstLine="567"/>
        <w:jc w:val="both"/>
        <w:rPr>
          <w:color w:val="000000"/>
          <w:sz w:val="22"/>
          <w:szCs w:val="22"/>
        </w:rPr>
      </w:pPr>
      <w:r w:rsidRPr="005927E9">
        <w:rPr>
          <w:color w:val="000000"/>
          <w:sz w:val="22"/>
          <w:szCs w:val="22"/>
        </w:rPr>
        <w:t>— Панельні (збірні) будинки можуть скластися, мов картковий будинок. </w:t>
      </w:r>
    </w:p>
    <w:p w:rsidR="00D46CAB" w:rsidRPr="005927E9" w:rsidRDefault="00D46CAB" w:rsidP="00A4759C">
      <w:pPr>
        <w:pStyle w:val="a3"/>
        <w:ind w:firstLine="567"/>
        <w:jc w:val="both"/>
        <w:rPr>
          <w:color w:val="000000"/>
          <w:sz w:val="22"/>
          <w:szCs w:val="22"/>
        </w:rPr>
      </w:pPr>
      <w:r w:rsidRPr="005927E9">
        <w:rPr>
          <w:color w:val="000000"/>
          <w:sz w:val="22"/>
          <w:szCs w:val="22"/>
        </w:rPr>
        <w:t>— </w:t>
      </w:r>
      <w:r w:rsidRPr="005927E9">
        <w:rPr>
          <w:rStyle w:val="a6"/>
          <w:sz w:val="22"/>
          <w:szCs w:val="22"/>
          <w:bdr w:val="single" w:sz="2" w:space="0" w:color="E5E7EB" w:frame="1"/>
        </w:rPr>
        <w:t>У спорудах, що збудували після 1990-тих</w:t>
      </w:r>
      <w:r w:rsidRPr="005927E9">
        <w:rPr>
          <w:color w:val="000000"/>
          <w:sz w:val="22"/>
          <w:szCs w:val="22"/>
        </w:rPr>
        <w:t> </w:t>
      </w:r>
      <w:r w:rsidRPr="005927E9">
        <w:rPr>
          <w:rStyle w:val="a7"/>
          <w:color w:val="F0506E"/>
          <w:sz w:val="22"/>
          <w:szCs w:val="22"/>
          <w:bdr w:val="single" w:sz="2" w:space="0" w:color="E5E7EB" w:frame="1"/>
        </w:rPr>
        <w:t>—</w:t>
      </w:r>
      <w:r w:rsidRPr="005927E9">
        <w:rPr>
          <w:color w:val="000000"/>
          <w:sz w:val="22"/>
          <w:szCs w:val="22"/>
        </w:rPr>
        <w:t> т</w:t>
      </w:r>
      <w:r w:rsidR="00E1075E" w:rsidRPr="005927E9">
        <w:rPr>
          <w:color w:val="000000"/>
          <w:sz w:val="22"/>
          <w:szCs w:val="22"/>
        </w:rPr>
        <w:t>ам</w:t>
      </w:r>
      <w:r w:rsidRPr="005927E9">
        <w:rPr>
          <w:color w:val="000000"/>
          <w:sz w:val="22"/>
          <w:szCs w:val="22"/>
        </w:rPr>
        <w:t xml:space="preserve"> безпечно, бо сходові клітини будували монолітно-бетонним способом. Тобто це як стрижень будівлі, який лишається стояти навіть під час руйнування. Навіть у надзвичайних ситуаціях кожен наступний марш стримуватиме руйнування від попереднього. </w:t>
      </w:r>
    </w:p>
    <w:p w:rsidR="00D46CAB" w:rsidRPr="005927E9" w:rsidRDefault="00D46CAB" w:rsidP="00A4759C">
      <w:pPr>
        <w:pStyle w:val="a3"/>
        <w:ind w:firstLine="567"/>
        <w:jc w:val="both"/>
        <w:rPr>
          <w:color w:val="000000"/>
          <w:sz w:val="22"/>
          <w:szCs w:val="22"/>
        </w:rPr>
      </w:pPr>
      <w:r w:rsidRPr="005927E9">
        <w:rPr>
          <w:color w:val="000000"/>
          <w:sz w:val="22"/>
          <w:szCs w:val="22"/>
        </w:rPr>
        <w:t>— Каркасні (сучасні) будинки зараз є найкращі, бо під час руйнації більша частина все одно триматиметься на каркасі. Через те, що у ньому багато арматури, яка все зв'язує, йому не потрібні зовнішні стіни, щоб вистояти. </w:t>
      </w:r>
    </w:p>
    <w:p w:rsidR="00D46CAB" w:rsidRPr="005927E9" w:rsidRDefault="00D46CAB" w:rsidP="00A4759C">
      <w:pPr>
        <w:pStyle w:val="a3"/>
        <w:ind w:firstLine="567"/>
        <w:jc w:val="both"/>
        <w:rPr>
          <w:color w:val="000000"/>
          <w:sz w:val="22"/>
          <w:szCs w:val="22"/>
        </w:rPr>
      </w:pPr>
      <w:r w:rsidRPr="005927E9">
        <w:rPr>
          <w:color w:val="000000"/>
          <w:sz w:val="22"/>
          <w:szCs w:val="22"/>
        </w:rPr>
        <w:t>— Найбільш вразливими є зовнішні приміщення, які знаходяться по кутах споруд.</w:t>
      </w:r>
    </w:p>
    <w:p w:rsidR="00D46CAB" w:rsidRPr="005927E9" w:rsidRDefault="00D46CAB" w:rsidP="00A4759C">
      <w:pPr>
        <w:pStyle w:val="a3"/>
        <w:ind w:firstLine="567"/>
        <w:jc w:val="both"/>
        <w:rPr>
          <w:color w:val="000000"/>
          <w:sz w:val="22"/>
          <w:szCs w:val="22"/>
        </w:rPr>
      </w:pPr>
      <w:r w:rsidRPr="005927E9">
        <w:rPr>
          <w:color w:val="000000"/>
          <w:sz w:val="22"/>
          <w:szCs w:val="22"/>
        </w:rPr>
        <w:t>— Найменш безпечні </w:t>
      </w:r>
      <w:r w:rsidRPr="005927E9">
        <w:rPr>
          <w:rStyle w:val="a7"/>
          <w:color w:val="F0506E"/>
          <w:sz w:val="22"/>
          <w:szCs w:val="22"/>
          <w:bdr w:val="single" w:sz="2" w:space="0" w:color="E5E7EB" w:frame="1"/>
        </w:rPr>
        <w:t>—</w:t>
      </w:r>
      <w:r w:rsidRPr="005927E9">
        <w:rPr>
          <w:color w:val="000000"/>
          <w:sz w:val="22"/>
          <w:szCs w:val="22"/>
        </w:rPr>
        <w:t xml:space="preserve"> нижні та верхні поверхи. Бо снаряди та кулі під час вуличних боїв можуть потрапити </w:t>
      </w:r>
      <w:r w:rsidRPr="005927E9">
        <w:rPr>
          <w:b/>
          <w:color w:val="000000"/>
          <w:sz w:val="22"/>
          <w:szCs w:val="22"/>
        </w:rPr>
        <w:t>на 1-2 поверх</w:t>
      </w:r>
      <w:r w:rsidRPr="005927E9">
        <w:rPr>
          <w:color w:val="000000"/>
          <w:sz w:val="22"/>
          <w:szCs w:val="22"/>
        </w:rPr>
        <w:t>. Останні поверхи у небезпеці через повітряну загрозу. </w:t>
      </w:r>
    </w:p>
    <w:p w:rsidR="00A4759C" w:rsidRPr="005927E9" w:rsidRDefault="00A4759C" w:rsidP="00A4759C">
      <w:pPr>
        <w:pStyle w:val="a3"/>
        <w:ind w:firstLine="567"/>
        <w:jc w:val="both"/>
        <w:rPr>
          <w:color w:val="000000"/>
          <w:sz w:val="22"/>
          <w:szCs w:val="22"/>
        </w:rPr>
      </w:pPr>
      <w:r w:rsidRPr="005927E9">
        <w:rPr>
          <w:rStyle w:val="a6"/>
          <w:bCs w:val="0"/>
          <w:sz w:val="22"/>
          <w:szCs w:val="22"/>
          <w:bdr w:val="single" w:sz="2" w:space="0" w:color="E5E7EB" w:frame="1"/>
        </w:rPr>
        <w:t>Що може знадобитися у сховищі</w:t>
      </w:r>
    </w:p>
    <w:p w:rsidR="00A4759C" w:rsidRPr="005927E9" w:rsidRDefault="00A4759C" w:rsidP="00A4759C">
      <w:pPr>
        <w:pStyle w:val="a3"/>
        <w:ind w:firstLine="567"/>
        <w:jc w:val="both"/>
        <w:rPr>
          <w:color w:val="000000"/>
          <w:sz w:val="22"/>
          <w:szCs w:val="22"/>
        </w:rPr>
      </w:pPr>
      <w:r w:rsidRPr="005927E9">
        <w:rPr>
          <w:color w:val="000000"/>
          <w:sz w:val="22"/>
          <w:szCs w:val="22"/>
          <w:highlight w:val="yellow"/>
        </w:rPr>
        <w:t>Є військов</w:t>
      </w:r>
      <w:r w:rsidR="006F1BDC" w:rsidRPr="005927E9">
        <w:rPr>
          <w:color w:val="000000"/>
          <w:sz w:val="22"/>
          <w:szCs w:val="22"/>
          <w:highlight w:val="yellow"/>
        </w:rPr>
        <w:t>е</w:t>
      </w:r>
      <w:r w:rsidRPr="005927E9">
        <w:rPr>
          <w:color w:val="000000"/>
          <w:sz w:val="22"/>
          <w:szCs w:val="22"/>
          <w:highlight w:val="yellow"/>
        </w:rPr>
        <w:t xml:space="preserve"> правило трьох: 3 хвилини без повітря, 3 дні без води, 3 тижні без їжі. Т</w:t>
      </w:r>
      <w:r w:rsidRPr="005927E9">
        <w:rPr>
          <w:color w:val="000000"/>
          <w:sz w:val="22"/>
          <w:szCs w:val="22"/>
        </w:rPr>
        <w:t xml:space="preserve">ому в кожному укритті, в яке ви </w:t>
      </w:r>
      <w:proofErr w:type="spellStart"/>
      <w:r w:rsidRPr="005927E9">
        <w:rPr>
          <w:color w:val="000000"/>
          <w:sz w:val="22"/>
          <w:szCs w:val="22"/>
        </w:rPr>
        <w:t>захочете</w:t>
      </w:r>
      <w:proofErr w:type="spellEnd"/>
      <w:r w:rsidRPr="005927E9">
        <w:rPr>
          <w:color w:val="000000"/>
          <w:sz w:val="22"/>
          <w:szCs w:val="22"/>
        </w:rPr>
        <w:t xml:space="preserve"> спуститися, має бути автономна система кондиціювання та подачі води.</w:t>
      </w:r>
    </w:p>
    <w:p w:rsidR="00A4759C" w:rsidRPr="005927E9" w:rsidRDefault="00A4759C" w:rsidP="00A4759C">
      <w:pPr>
        <w:pStyle w:val="a3"/>
        <w:ind w:firstLine="567"/>
        <w:jc w:val="both"/>
        <w:rPr>
          <w:color w:val="000000"/>
          <w:sz w:val="22"/>
          <w:szCs w:val="22"/>
        </w:rPr>
      </w:pPr>
      <w:r w:rsidRPr="005927E9">
        <w:rPr>
          <w:color w:val="000000"/>
          <w:sz w:val="22"/>
          <w:szCs w:val="22"/>
        </w:rPr>
        <w:t>Крім того, з собою треба взяти </w:t>
      </w:r>
      <w:hyperlink r:id="rId6" w:history="1">
        <w:r w:rsidRPr="005927E9">
          <w:rPr>
            <w:rStyle w:val="a4"/>
            <w:b/>
            <w:bCs/>
            <w:sz w:val="22"/>
            <w:szCs w:val="22"/>
            <w:bdr w:val="single" w:sz="2" w:space="0" w:color="E5E7EB" w:frame="1"/>
          </w:rPr>
          <w:t>тривожний рюкзак</w:t>
        </w:r>
      </w:hyperlink>
      <w:r w:rsidRPr="005927E9">
        <w:rPr>
          <w:rStyle w:val="a6"/>
          <w:sz w:val="22"/>
          <w:szCs w:val="22"/>
          <w:bdr w:val="single" w:sz="2" w:space="0" w:color="E5E7EB" w:frame="1"/>
        </w:rPr>
        <w:t>, </w:t>
      </w:r>
      <w:hyperlink r:id="rId7" w:history="1">
        <w:r w:rsidRPr="005927E9">
          <w:rPr>
            <w:rStyle w:val="a4"/>
            <w:b/>
            <w:bCs/>
            <w:sz w:val="22"/>
            <w:szCs w:val="22"/>
            <w:bdr w:val="single" w:sz="2" w:space="0" w:color="E5E7EB" w:frame="1"/>
          </w:rPr>
          <w:t>аптечку</w:t>
        </w:r>
      </w:hyperlink>
      <w:r w:rsidRPr="005927E9">
        <w:rPr>
          <w:color w:val="000000"/>
          <w:sz w:val="22"/>
          <w:szCs w:val="22"/>
        </w:rPr>
        <w:t> та </w:t>
      </w:r>
      <w:hyperlink r:id="rId8" w:history="1">
        <w:r w:rsidRPr="005927E9">
          <w:rPr>
            <w:rStyle w:val="a4"/>
            <w:b/>
            <w:bCs/>
            <w:sz w:val="22"/>
            <w:szCs w:val="22"/>
            <w:bdr w:val="single" w:sz="2" w:space="0" w:color="E5E7EB" w:frame="1"/>
          </w:rPr>
          <w:t>запас їжі</w:t>
        </w:r>
      </w:hyperlink>
      <w:r w:rsidRPr="005927E9">
        <w:rPr>
          <w:color w:val="000000"/>
          <w:sz w:val="22"/>
          <w:szCs w:val="22"/>
        </w:rPr>
        <w:t>.</w:t>
      </w:r>
    </w:p>
    <w:p w:rsidR="00A4759C" w:rsidRPr="005927E9" w:rsidRDefault="00A4759C" w:rsidP="00A4759C">
      <w:pPr>
        <w:pStyle w:val="a3"/>
        <w:ind w:firstLine="567"/>
        <w:jc w:val="both"/>
        <w:rPr>
          <w:color w:val="000000"/>
          <w:sz w:val="22"/>
          <w:szCs w:val="22"/>
        </w:rPr>
      </w:pPr>
      <w:r w:rsidRPr="005927E9">
        <w:rPr>
          <w:color w:val="000000"/>
          <w:sz w:val="22"/>
          <w:szCs w:val="22"/>
        </w:rPr>
        <w:t>Якщо спускаєтеся до сховища з дітьми, то потрібні змінні та теплі речі, медикаменти, засоби гігієни, іграшки.</w:t>
      </w:r>
    </w:p>
    <w:p w:rsidR="00A4759C" w:rsidRPr="005927E9" w:rsidRDefault="00A4759C" w:rsidP="00A4759C">
      <w:pPr>
        <w:pStyle w:val="a3"/>
        <w:ind w:firstLine="567"/>
        <w:jc w:val="both"/>
        <w:rPr>
          <w:color w:val="000000"/>
          <w:sz w:val="22"/>
          <w:szCs w:val="22"/>
        </w:rPr>
      </w:pPr>
      <w:r w:rsidRPr="005927E9">
        <w:rPr>
          <w:color w:val="000000"/>
          <w:sz w:val="22"/>
          <w:szCs w:val="22"/>
        </w:rPr>
        <w:t>Якщо спускаєтесь </w:t>
      </w:r>
      <w:hyperlink r:id="rId9" w:history="1">
        <w:r w:rsidRPr="005927E9">
          <w:rPr>
            <w:rStyle w:val="a4"/>
            <w:b/>
            <w:bCs/>
            <w:sz w:val="22"/>
            <w:szCs w:val="22"/>
            <w:bdr w:val="single" w:sz="2" w:space="0" w:color="E5E7EB" w:frame="1"/>
          </w:rPr>
          <w:t>з чотирилапим другом</w:t>
        </w:r>
      </w:hyperlink>
      <w:r w:rsidRPr="005927E9">
        <w:rPr>
          <w:color w:val="000000"/>
          <w:sz w:val="22"/>
          <w:szCs w:val="22"/>
        </w:rPr>
        <w:t xml:space="preserve">, не </w:t>
      </w:r>
      <w:proofErr w:type="spellStart"/>
      <w:r w:rsidRPr="005927E9">
        <w:rPr>
          <w:color w:val="000000"/>
          <w:sz w:val="22"/>
          <w:szCs w:val="22"/>
        </w:rPr>
        <w:t>забудьте</w:t>
      </w:r>
      <w:proofErr w:type="spellEnd"/>
      <w:r w:rsidRPr="005927E9">
        <w:rPr>
          <w:color w:val="000000"/>
          <w:sz w:val="22"/>
          <w:szCs w:val="22"/>
        </w:rPr>
        <w:t xml:space="preserve"> його документи, миску, воду та запас корму (хоча б на декілька днів). </w:t>
      </w:r>
    </w:p>
    <w:p w:rsidR="00A4759C" w:rsidRPr="005927E9" w:rsidRDefault="00A4759C" w:rsidP="00A4759C">
      <w:pPr>
        <w:pStyle w:val="a3"/>
        <w:ind w:firstLine="567"/>
        <w:jc w:val="both"/>
        <w:rPr>
          <w:color w:val="000000"/>
          <w:sz w:val="22"/>
          <w:szCs w:val="22"/>
        </w:rPr>
      </w:pPr>
      <w:r w:rsidRPr="005927E9">
        <w:rPr>
          <w:rStyle w:val="a6"/>
          <w:bCs w:val="0"/>
          <w:sz w:val="22"/>
          <w:szCs w:val="22"/>
          <w:bdr w:val="single" w:sz="2" w:space="0" w:color="E5E7EB" w:frame="1"/>
        </w:rPr>
        <w:lastRenderedPageBreak/>
        <w:t>Коли бігти в сховища та скільки там сидіти</w:t>
      </w:r>
    </w:p>
    <w:p w:rsidR="00A4759C" w:rsidRPr="005927E9" w:rsidRDefault="00A4759C" w:rsidP="00A4759C">
      <w:pPr>
        <w:pStyle w:val="a3"/>
        <w:ind w:firstLine="567"/>
        <w:jc w:val="both"/>
        <w:rPr>
          <w:color w:val="000000"/>
          <w:sz w:val="22"/>
          <w:szCs w:val="22"/>
        </w:rPr>
      </w:pPr>
      <w:r w:rsidRPr="005927E9">
        <w:rPr>
          <w:b/>
          <w:color w:val="000000"/>
          <w:sz w:val="22"/>
          <w:szCs w:val="22"/>
          <w:highlight w:val="yellow"/>
        </w:rPr>
        <w:t>Безперервні сирени</w:t>
      </w:r>
      <w:r w:rsidRPr="005927E9">
        <w:rPr>
          <w:color w:val="000000"/>
          <w:sz w:val="22"/>
          <w:szCs w:val="22"/>
        </w:rPr>
        <w:t xml:space="preserve"> – це сигнал про повітряну небезпеку. Це може бути попередження про артилерійській або ракетний обстріл. Сирени також дублюють на радіо та телебаченні. Коли ви почули безперервні сирени, це означає, що треба негайно переміститися в укриття, схов</w:t>
      </w:r>
      <w:r w:rsidR="005927E9">
        <w:rPr>
          <w:color w:val="000000"/>
          <w:sz w:val="22"/>
          <w:szCs w:val="22"/>
        </w:rPr>
        <w:t>и</w:t>
      </w:r>
      <w:r w:rsidRPr="005927E9">
        <w:rPr>
          <w:color w:val="000000"/>
          <w:sz w:val="22"/>
          <w:szCs w:val="22"/>
        </w:rPr>
        <w:t>ща або безпечні місця у квартирі. </w:t>
      </w:r>
    </w:p>
    <w:p w:rsidR="00A4759C" w:rsidRPr="005927E9" w:rsidRDefault="00A4759C" w:rsidP="00A4759C">
      <w:pPr>
        <w:pStyle w:val="a3"/>
        <w:ind w:firstLine="567"/>
        <w:jc w:val="both"/>
        <w:rPr>
          <w:color w:val="000000"/>
          <w:sz w:val="22"/>
          <w:szCs w:val="22"/>
        </w:rPr>
      </w:pPr>
      <w:r w:rsidRPr="005927E9">
        <w:rPr>
          <w:b/>
          <w:color w:val="000000"/>
          <w:sz w:val="22"/>
          <w:szCs w:val="22"/>
        </w:rPr>
        <w:t>Перебувати в укриттях варто до сигналу «відбій».</w:t>
      </w:r>
      <w:r w:rsidRPr="005927E9">
        <w:rPr>
          <w:color w:val="000000"/>
          <w:sz w:val="22"/>
          <w:szCs w:val="22"/>
        </w:rPr>
        <w:t xml:space="preserve"> Про нього також сповіщають сирени, радіо та телебачення. Інформацію також дублюють в офіційних телеграм-каналах та у додатку «</w:t>
      </w:r>
      <w:hyperlink r:id="rId10" w:history="1">
        <w:r w:rsidRPr="005927E9">
          <w:rPr>
            <w:rStyle w:val="a4"/>
            <w:b/>
            <w:bCs/>
            <w:sz w:val="22"/>
            <w:szCs w:val="22"/>
            <w:bdr w:val="single" w:sz="2" w:space="0" w:color="E5E7EB" w:frame="1"/>
          </w:rPr>
          <w:t>Повітряна тривога</w:t>
        </w:r>
      </w:hyperlink>
      <w:r w:rsidRPr="005927E9">
        <w:rPr>
          <w:color w:val="000000"/>
          <w:sz w:val="22"/>
          <w:szCs w:val="22"/>
        </w:rPr>
        <w:t xml:space="preserve">». </w:t>
      </w:r>
    </w:p>
    <w:p w:rsidR="00A4759C" w:rsidRDefault="00A4759C" w:rsidP="00A4759C">
      <w:pPr>
        <w:pStyle w:val="a3"/>
        <w:ind w:firstLine="567"/>
        <w:jc w:val="both"/>
        <w:rPr>
          <w:color w:val="000000"/>
          <w:sz w:val="22"/>
          <w:szCs w:val="22"/>
        </w:rPr>
      </w:pPr>
      <w:r w:rsidRPr="005927E9">
        <w:rPr>
          <w:color w:val="000000"/>
          <w:sz w:val="22"/>
          <w:szCs w:val="22"/>
        </w:rPr>
        <w:t>Самовільно покидати сховища до цього сигналу може бути небезпечно для життя. </w:t>
      </w:r>
    </w:p>
    <w:p w:rsidR="00880806" w:rsidRPr="00880806" w:rsidRDefault="00CA0A1B" w:rsidP="005927E9">
      <w:pPr>
        <w:pStyle w:val="a3"/>
        <w:jc w:val="both"/>
        <w:rPr>
          <w:color w:val="000000"/>
          <w:sz w:val="20"/>
          <w:szCs w:val="20"/>
        </w:rPr>
      </w:pPr>
      <w:r>
        <w:rPr>
          <w:noProof/>
          <w:color w:val="000000"/>
          <w:sz w:val="20"/>
          <w:szCs w:val="20"/>
          <w:lang w:val="ru-RU"/>
        </w:rPr>
        <w:drawing>
          <wp:inline distT="0" distB="0" distL="0" distR="0">
            <wp:extent cx="6747449" cy="8244840"/>
            <wp:effectExtent l="0" t="0" r="0" b="0"/>
            <wp:docPr id="1" name="Рисунок 1" descr="C:\Users\ВИТАЛИЙ\Desktop\Памятка як сховатися у квартир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Й\Desktop\Памятка як сховатися у квартирі.jpg"/>
                    <pic:cNvPicPr>
                      <a:picLocks noChangeAspect="1" noChangeArrowheads="1"/>
                    </pic:cNvPicPr>
                  </pic:nvPicPr>
                  <pic:blipFill>
                    <a:blip r:embed="rId11"/>
                    <a:srcRect/>
                    <a:stretch>
                      <a:fillRect/>
                    </a:stretch>
                  </pic:blipFill>
                  <pic:spPr bwMode="auto">
                    <a:xfrm>
                      <a:off x="0" y="0"/>
                      <a:ext cx="6751780" cy="8250133"/>
                    </a:xfrm>
                    <a:prstGeom prst="rect">
                      <a:avLst/>
                    </a:prstGeom>
                    <a:noFill/>
                    <a:ln w="9525">
                      <a:noFill/>
                      <a:miter lim="800000"/>
                      <a:headEnd/>
                      <a:tailEnd/>
                    </a:ln>
                  </pic:spPr>
                </pic:pic>
              </a:graphicData>
            </a:graphic>
          </wp:inline>
        </w:drawing>
      </w:r>
    </w:p>
    <w:p w:rsidR="00880806" w:rsidRPr="00880806" w:rsidRDefault="00880806" w:rsidP="00A4759C">
      <w:pPr>
        <w:pStyle w:val="a3"/>
        <w:ind w:firstLine="1134"/>
        <w:jc w:val="both"/>
        <w:rPr>
          <w:color w:val="000000"/>
          <w:sz w:val="20"/>
          <w:szCs w:val="20"/>
        </w:rPr>
      </w:pPr>
    </w:p>
    <w:p w:rsidR="00880806" w:rsidRPr="00880806" w:rsidRDefault="00880806" w:rsidP="00A4759C">
      <w:pPr>
        <w:pStyle w:val="a3"/>
        <w:ind w:firstLine="1134"/>
        <w:jc w:val="both"/>
        <w:rPr>
          <w:color w:val="000000"/>
          <w:sz w:val="20"/>
          <w:szCs w:val="20"/>
        </w:rPr>
      </w:pPr>
    </w:p>
    <w:sectPr w:rsidR="00880806" w:rsidRPr="00880806" w:rsidSect="00880806">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7A" w:rsidRDefault="00CE4E7A" w:rsidP="001C4D08">
      <w:r>
        <w:separator/>
      </w:r>
    </w:p>
  </w:endnote>
  <w:endnote w:type="continuationSeparator" w:id="0">
    <w:p w:rsidR="00CE4E7A" w:rsidRDefault="00CE4E7A" w:rsidP="001C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08" w:rsidRPr="001C4D08" w:rsidRDefault="001C4D08" w:rsidP="001C4D08">
    <w:pPr>
      <w:pStyle w:val="ac"/>
      <w:jc w:val="right"/>
      <w:rPr>
        <w:i/>
      </w:rPr>
    </w:pPr>
    <w:r w:rsidRPr="001C4D08">
      <w:rPr>
        <w:i/>
      </w:rPr>
      <w:t>НМЦ ЦЗ та БЖД Кіровоградської області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7A" w:rsidRDefault="00CE4E7A" w:rsidP="001C4D08">
      <w:r>
        <w:separator/>
      </w:r>
    </w:p>
  </w:footnote>
  <w:footnote w:type="continuationSeparator" w:id="0">
    <w:p w:rsidR="00CE4E7A" w:rsidRDefault="00CE4E7A" w:rsidP="001C4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6CAB"/>
    <w:rsid w:val="001B6B15"/>
    <w:rsid w:val="001C4D08"/>
    <w:rsid w:val="001D764F"/>
    <w:rsid w:val="002902DF"/>
    <w:rsid w:val="003C0C70"/>
    <w:rsid w:val="003C75CB"/>
    <w:rsid w:val="003F74C2"/>
    <w:rsid w:val="0041670C"/>
    <w:rsid w:val="004A2AD3"/>
    <w:rsid w:val="0051105C"/>
    <w:rsid w:val="0052746C"/>
    <w:rsid w:val="005927E9"/>
    <w:rsid w:val="006F1BDC"/>
    <w:rsid w:val="006F3654"/>
    <w:rsid w:val="00825A51"/>
    <w:rsid w:val="00880806"/>
    <w:rsid w:val="00892E87"/>
    <w:rsid w:val="008B273B"/>
    <w:rsid w:val="009A13EC"/>
    <w:rsid w:val="009F3F27"/>
    <w:rsid w:val="00A3113C"/>
    <w:rsid w:val="00A4759C"/>
    <w:rsid w:val="00AE526C"/>
    <w:rsid w:val="00C304B8"/>
    <w:rsid w:val="00CA0A1B"/>
    <w:rsid w:val="00CE4E7A"/>
    <w:rsid w:val="00D02343"/>
    <w:rsid w:val="00D46CAB"/>
    <w:rsid w:val="00E1075E"/>
    <w:rsid w:val="00E96BC8"/>
    <w:rsid w:val="00EF30B6"/>
    <w:rsid w:val="00F4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0381D-E983-46A3-8C8C-8BA2376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73B"/>
    <w:rPr>
      <w:sz w:val="24"/>
      <w:szCs w:val="24"/>
      <w:lang w:val="uk-UA"/>
    </w:rPr>
  </w:style>
  <w:style w:type="paragraph" w:styleId="1">
    <w:name w:val="heading 1"/>
    <w:basedOn w:val="a"/>
    <w:next w:val="a"/>
    <w:link w:val="10"/>
    <w:uiPriority w:val="9"/>
    <w:qFormat/>
    <w:rsid w:val="008B273B"/>
    <w:pPr>
      <w:keepNext/>
      <w:outlineLvl w:val="0"/>
    </w:pPr>
    <w:rPr>
      <w:noProof/>
      <w:color w:val="000000"/>
      <w:sz w:val="28"/>
    </w:rPr>
  </w:style>
  <w:style w:type="paragraph" w:styleId="2">
    <w:name w:val="heading 2"/>
    <w:basedOn w:val="a"/>
    <w:next w:val="a"/>
    <w:link w:val="20"/>
    <w:qFormat/>
    <w:rsid w:val="008B273B"/>
    <w:pPr>
      <w:keepNext/>
      <w:jc w:val="center"/>
      <w:outlineLvl w:val="1"/>
    </w:pPr>
    <w:rPr>
      <w:noProof/>
      <w:color w:val="000000"/>
      <w:sz w:val="28"/>
    </w:rPr>
  </w:style>
  <w:style w:type="paragraph" w:styleId="3">
    <w:name w:val="heading 3"/>
    <w:basedOn w:val="a"/>
    <w:link w:val="30"/>
    <w:uiPriority w:val="9"/>
    <w:qFormat/>
    <w:rsid w:val="00D46CAB"/>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73B"/>
    <w:rPr>
      <w:noProof/>
      <w:color w:val="000000"/>
      <w:sz w:val="28"/>
      <w:szCs w:val="24"/>
      <w:lang w:val="uk-UA" w:eastAsia="ru-RU" w:bidi="ar-SA"/>
    </w:rPr>
  </w:style>
  <w:style w:type="character" w:customStyle="1" w:styleId="20">
    <w:name w:val="Заголовок 2 Знак"/>
    <w:basedOn w:val="a0"/>
    <w:link w:val="2"/>
    <w:rsid w:val="008B273B"/>
    <w:rPr>
      <w:noProof/>
      <w:color w:val="000000"/>
      <w:sz w:val="28"/>
      <w:szCs w:val="24"/>
      <w:lang w:val="uk-UA"/>
    </w:rPr>
  </w:style>
  <w:style w:type="paragraph" w:styleId="a3">
    <w:name w:val="No Spacing"/>
    <w:uiPriority w:val="1"/>
    <w:qFormat/>
    <w:rsid w:val="008B273B"/>
    <w:rPr>
      <w:sz w:val="24"/>
      <w:szCs w:val="24"/>
      <w:lang w:val="uk-UA"/>
    </w:rPr>
  </w:style>
  <w:style w:type="character" w:customStyle="1" w:styleId="30">
    <w:name w:val="Заголовок 3 Знак"/>
    <w:basedOn w:val="a0"/>
    <w:link w:val="3"/>
    <w:uiPriority w:val="9"/>
    <w:rsid w:val="00D46CAB"/>
    <w:rPr>
      <w:b/>
      <w:bCs/>
      <w:sz w:val="27"/>
      <w:szCs w:val="27"/>
    </w:rPr>
  </w:style>
  <w:style w:type="character" w:customStyle="1" w:styleId="mr-1">
    <w:name w:val="mr-1"/>
    <w:basedOn w:val="a0"/>
    <w:rsid w:val="00D46CAB"/>
  </w:style>
  <w:style w:type="character" w:styleId="a4">
    <w:name w:val="Hyperlink"/>
    <w:basedOn w:val="a0"/>
    <w:uiPriority w:val="99"/>
    <w:semiHidden/>
    <w:unhideWhenUsed/>
    <w:rsid w:val="00D46CAB"/>
    <w:rPr>
      <w:color w:val="0000FF"/>
      <w:u w:val="single"/>
    </w:rPr>
  </w:style>
  <w:style w:type="paragraph" w:styleId="a5">
    <w:name w:val="Normal (Web)"/>
    <w:basedOn w:val="a"/>
    <w:uiPriority w:val="99"/>
    <w:semiHidden/>
    <w:unhideWhenUsed/>
    <w:rsid w:val="00D46CAB"/>
    <w:pPr>
      <w:spacing w:before="100" w:beforeAutospacing="1" w:after="100" w:afterAutospacing="1"/>
    </w:pPr>
    <w:rPr>
      <w:lang w:val="ru-RU"/>
    </w:rPr>
  </w:style>
  <w:style w:type="character" w:styleId="a6">
    <w:name w:val="Strong"/>
    <w:basedOn w:val="a0"/>
    <w:uiPriority w:val="22"/>
    <w:qFormat/>
    <w:rsid w:val="00D46CAB"/>
    <w:rPr>
      <w:b/>
      <w:bCs/>
    </w:rPr>
  </w:style>
  <w:style w:type="character" w:styleId="a7">
    <w:name w:val="Emphasis"/>
    <w:basedOn w:val="a0"/>
    <w:uiPriority w:val="20"/>
    <w:qFormat/>
    <w:rsid w:val="00D46CAB"/>
    <w:rPr>
      <w:i/>
      <w:iCs/>
    </w:rPr>
  </w:style>
  <w:style w:type="paragraph" w:styleId="a8">
    <w:name w:val="Balloon Text"/>
    <w:basedOn w:val="a"/>
    <w:link w:val="a9"/>
    <w:uiPriority w:val="99"/>
    <w:semiHidden/>
    <w:unhideWhenUsed/>
    <w:rsid w:val="00CA0A1B"/>
    <w:rPr>
      <w:rFonts w:ascii="Tahoma" w:hAnsi="Tahoma" w:cs="Tahoma"/>
      <w:sz w:val="16"/>
      <w:szCs w:val="16"/>
    </w:rPr>
  </w:style>
  <w:style w:type="character" w:customStyle="1" w:styleId="a9">
    <w:name w:val="Текст выноски Знак"/>
    <w:basedOn w:val="a0"/>
    <w:link w:val="a8"/>
    <w:uiPriority w:val="99"/>
    <w:semiHidden/>
    <w:rsid w:val="00CA0A1B"/>
    <w:rPr>
      <w:rFonts w:ascii="Tahoma" w:hAnsi="Tahoma" w:cs="Tahoma"/>
      <w:sz w:val="16"/>
      <w:szCs w:val="16"/>
      <w:lang w:val="uk-UA"/>
    </w:rPr>
  </w:style>
  <w:style w:type="paragraph" w:styleId="aa">
    <w:name w:val="header"/>
    <w:basedOn w:val="a"/>
    <w:link w:val="ab"/>
    <w:uiPriority w:val="99"/>
    <w:semiHidden/>
    <w:unhideWhenUsed/>
    <w:rsid w:val="001C4D08"/>
    <w:pPr>
      <w:tabs>
        <w:tab w:val="center" w:pos="4677"/>
        <w:tab w:val="right" w:pos="9355"/>
      </w:tabs>
    </w:pPr>
  </w:style>
  <w:style w:type="character" w:customStyle="1" w:styleId="ab">
    <w:name w:val="Верхний колонтитул Знак"/>
    <w:basedOn w:val="a0"/>
    <w:link w:val="aa"/>
    <w:uiPriority w:val="99"/>
    <w:semiHidden/>
    <w:rsid w:val="001C4D08"/>
    <w:rPr>
      <w:sz w:val="24"/>
      <w:szCs w:val="24"/>
      <w:lang w:val="uk-UA"/>
    </w:rPr>
  </w:style>
  <w:style w:type="paragraph" w:styleId="ac">
    <w:name w:val="footer"/>
    <w:basedOn w:val="a"/>
    <w:link w:val="ad"/>
    <w:uiPriority w:val="99"/>
    <w:semiHidden/>
    <w:unhideWhenUsed/>
    <w:rsid w:val="001C4D08"/>
    <w:pPr>
      <w:tabs>
        <w:tab w:val="center" w:pos="4677"/>
        <w:tab w:val="right" w:pos="9355"/>
      </w:tabs>
    </w:pPr>
  </w:style>
  <w:style w:type="character" w:customStyle="1" w:styleId="ad">
    <w:name w:val="Нижний колонтитул Знак"/>
    <w:basedOn w:val="a0"/>
    <w:link w:val="ac"/>
    <w:uiPriority w:val="99"/>
    <w:semiHidden/>
    <w:rsid w:val="001C4D0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43145">
      <w:bodyDiv w:val="1"/>
      <w:marLeft w:val="0"/>
      <w:marRight w:val="0"/>
      <w:marTop w:val="0"/>
      <w:marBottom w:val="0"/>
      <w:divBdr>
        <w:top w:val="none" w:sz="0" w:space="0" w:color="auto"/>
        <w:left w:val="none" w:sz="0" w:space="0" w:color="auto"/>
        <w:bottom w:val="none" w:sz="0" w:space="0" w:color="auto"/>
        <w:right w:val="none" w:sz="0" w:space="0" w:color="auto"/>
      </w:divBdr>
    </w:div>
    <w:div w:id="1558199364">
      <w:bodyDiv w:val="1"/>
      <w:marLeft w:val="0"/>
      <w:marRight w:val="0"/>
      <w:marTop w:val="0"/>
      <w:marBottom w:val="0"/>
      <w:divBdr>
        <w:top w:val="none" w:sz="0" w:space="0" w:color="auto"/>
        <w:left w:val="none" w:sz="0" w:space="0" w:color="auto"/>
        <w:bottom w:val="none" w:sz="0" w:space="0" w:color="auto"/>
        <w:right w:val="none" w:sz="0" w:space="0" w:color="auto"/>
      </w:divBdr>
    </w:div>
    <w:div w:id="1673796229">
      <w:bodyDiv w:val="1"/>
      <w:marLeft w:val="0"/>
      <w:marRight w:val="0"/>
      <w:marTop w:val="0"/>
      <w:marBottom w:val="0"/>
      <w:divBdr>
        <w:top w:val="none" w:sz="0" w:space="0" w:color="auto"/>
        <w:left w:val="none" w:sz="0" w:space="0" w:color="auto"/>
        <w:bottom w:val="none" w:sz="0" w:space="0" w:color="auto"/>
        <w:right w:val="none" w:sz="0" w:space="0" w:color="auto"/>
      </w:divBdr>
    </w:div>
    <w:div w:id="1836070294">
      <w:bodyDiv w:val="1"/>
      <w:marLeft w:val="0"/>
      <w:marRight w:val="0"/>
      <w:marTop w:val="0"/>
      <w:marBottom w:val="0"/>
      <w:divBdr>
        <w:top w:val="none" w:sz="0" w:space="0" w:color="auto"/>
        <w:left w:val="none" w:sz="0" w:space="0" w:color="auto"/>
        <w:bottom w:val="none" w:sz="0" w:space="0" w:color="auto"/>
        <w:right w:val="none" w:sz="0" w:space="0" w:color="auto"/>
      </w:divBdr>
    </w:div>
    <w:div w:id="1882089074">
      <w:bodyDiv w:val="1"/>
      <w:marLeft w:val="0"/>
      <w:marRight w:val="0"/>
      <w:marTop w:val="0"/>
      <w:marBottom w:val="0"/>
      <w:divBdr>
        <w:top w:val="none" w:sz="0" w:space="0" w:color="auto"/>
        <w:left w:val="none" w:sz="0" w:space="0" w:color="auto"/>
        <w:bottom w:val="none" w:sz="0" w:space="0" w:color="auto"/>
        <w:right w:val="none" w:sz="0" w:space="0" w:color="auto"/>
      </w:divBdr>
      <w:divsChild>
        <w:div w:id="1370842272">
          <w:marLeft w:val="0"/>
          <w:marRight w:val="0"/>
          <w:marTop w:val="0"/>
          <w:marBottom w:val="0"/>
          <w:divBdr>
            <w:top w:val="single" w:sz="2" w:space="0" w:color="E5E7EB"/>
            <w:left w:val="single" w:sz="2" w:space="0" w:color="E5E7EB"/>
            <w:bottom w:val="single" w:sz="2" w:space="0" w:color="E5E7EB"/>
            <w:right w:val="single" w:sz="2" w:space="0" w:color="E5E7EB"/>
          </w:divBdr>
          <w:divsChild>
            <w:div w:id="1908488655">
              <w:marLeft w:val="0"/>
              <w:marRight w:val="0"/>
              <w:marTop w:val="0"/>
              <w:marBottom w:val="0"/>
              <w:divBdr>
                <w:top w:val="single" w:sz="2" w:space="0" w:color="E5E7EB"/>
                <w:left w:val="single" w:sz="2" w:space="0" w:color="E5E7EB"/>
                <w:bottom w:val="single" w:sz="2" w:space="0" w:color="E5E7EB"/>
                <w:right w:val="single" w:sz="2" w:space="0" w:color="E5E7EB"/>
              </w:divBdr>
              <w:divsChild>
                <w:div w:id="1536774761">
                  <w:marLeft w:val="0"/>
                  <w:marRight w:val="0"/>
                  <w:marTop w:val="0"/>
                  <w:marBottom w:val="0"/>
                  <w:divBdr>
                    <w:top w:val="single" w:sz="2" w:space="0" w:color="E5E7EB"/>
                    <w:left w:val="single" w:sz="2" w:space="0" w:color="E5E7EB"/>
                    <w:bottom w:val="single" w:sz="2" w:space="0" w:color="E5E7EB"/>
                    <w:right w:val="single" w:sz="2" w:space="0" w:color="E5E7EB"/>
                  </w:divBdr>
                </w:div>
                <w:div w:id="7999568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34093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fe.pravda.com.ua/health/2022/03/1/2476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fe.pravda.com.ua/health/2022/02/23/24755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pravda.com.ua/society/2022/01/27/247270/"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https://life.pravda.com.ua/society/2022/03/1/247616/" TargetMode="External"/><Relationship Id="rId4" Type="http://schemas.openxmlformats.org/officeDocument/2006/relationships/footnotes" Target="footnotes.xml"/><Relationship Id="rId9" Type="http://schemas.openxmlformats.org/officeDocument/2006/relationships/hyperlink" Target="https://life.pravda.com.ua/society/2022/02/25/2475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4133</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MetodystOMK</cp:lastModifiedBy>
  <cp:revision>10</cp:revision>
  <cp:lastPrinted>2022-03-14T07:14:00Z</cp:lastPrinted>
  <dcterms:created xsi:type="dcterms:W3CDTF">2022-03-03T08:41:00Z</dcterms:created>
  <dcterms:modified xsi:type="dcterms:W3CDTF">2022-04-06T06:25:00Z</dcterms:modified>
</cp:coreProperties>
</file>